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6700" w14:textId="52E20DA6" w:rsidR="00A63C50" w:rsidRPr="00A07AB5" w:rsidRDefault="00A07AB5">
      <w:pPr>
        <w:rPr>
          <w:b/>
          <w:bCs/>
          <w:sz w:val="24"/>
          <w:szCs w:val="24"/>
          <w:u w:val="single"/>
        </w:rPr>
      </w:pPr>
      <w:r w:rsidRPr="00A07AB5">
        <w:rPr>
          <w:b/>
          <w:bCs/>
          <w:sz w:val="24"/>
          <w:szCs w:val="24"/>
          <w:u w:val="single"/>
        </w:rPr>
        <w:t>Swilgate Road, Tewkesbury – closure location red dotted area, diversion route yellow highlight</w:t>
      </w:r>
    </w:p>
    <w:p w14:paraId="42F5474A" w14:textId="59AA8C61" w:rsidR="00A07AB5" w:rsidRDefault="00A07AB5">
      <w:r>
        <w:rPr>
          <w:noProof/>
        </w:rPr>
        <w:drawing>
          <wp:inline distT="0" distB="0" distL="0" distR="0" wp14:anchorId="7ED84571" wp14:editId="1AB991C6">
            <wp:extent cx="8863330" cy="4282440"/>
            <wp:effectExtent l="0" t="0" r="0" b="3810"/>
            <wp:docPr id="2140223223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23223" name="Picture 1" descr="A map of a cit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AB5" w:rsidSect="00A07A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5"/>
    <w:rsid w:val="001D3375"/>
    <w:rsid w:val="00251A71"/>
    <w:rsid w:val="003D1A69"/>
    <w:rsid w:val="003E64FF"/>
    <w:rsid w:val="0079380B"/>
    <w:rsid w:val="00A07AB5"/>
    <w:rsid w:val="00A63C50"/>
    <w:rsid w:val="00B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4263"/>
  <w15:chartTrackingRefBased/>
  <w15:docId w15:val="{7941B8A6-E485-4E7A-B629-CB232D71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6a6b7-10a0-468c-9b9e-9398b6e61bfc" xsi:nil="true"/>
    <lcf76f155ced4ddcb4097134ff3c332f xmlns="e8208117-3002-42e1-99f4-2b6bc4a1af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E65D193C9244790938732B1D63EEC" ma:contentTypeVersion="15" ma:contentTypeDescription="Create a new document." ma:contentTypeScope="" ma:versionID="31ace7505a9c3516367d94d03075d2a4">
  <xsd:schema xmlns:xsd="http://www.w3.org/2001/XMLSchema" xmlns:xs="http://www.w3.org/2001/XMLSchema" xmlns:p="http://schemas.microsoft.com/office/2006/metadata/properties" xmlns:ns2="e8208117-3002-42e1-99f4-2b6bc4a1af3c" xmlns:ns3="c6d6a6b7-10a0-468c-9b9e-9398b6e61bfc" targetNamespace="http://schemas.microsoft.com/office/2006/metadata/properties" ma:root="true" ma:fieldsID="570a09d81ac1964422aa70c103164b2d" ns2:_="" ns3:_="">
    <xsd:import namespace="e8208117-3002-42e1-99f4-2b6bc4a1af3c"/>
    <xsd:import namespace="c6d6a6b7-10a0-468c-9b9e-9398b6e6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8117-3002-42e1-99f4-2b6bc4a1a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c966fa-4138-4b9c-b0e4-0cfe5a19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6a6b7-10a0-468c-9b9e-9398b6e61b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ecc30b-0060-4036-bfaa-670a63c4a127}" ma:internalName="TaxCatchAll" ma:showField="CatchAllData" ma:web="c6d6a6b7-10a0-468c-9b9e-9398b6e6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C22A4-50E3-4922-95E7-FEFD37DA7BC1}">
  <ds:schemaRefs>
    <ds:schemaRef ds:uri="http://schemas.microsoft.com/office/2006/metadata/properties"/>
    <ds:schemaRef ds:uri="http://schemas.microsoft.com/office/infopath/2007/PartnerControls"/>
    <ds:schemaRef ds:uri="c6d6a6b7-10a0-468c-9b9e-9398b6e61bfc"/>
    <ds:schemaRef ds:uri="e8208117-3002-42e1-99f4-2b6bc4a1af3c"/>
  </ds:schemaRefs>
</ds:datastoreItem>
</file>

<file path=customXml/itemProps2.xml><?xml version="1.0" encoding="utf-8"?>
<ds:datastoreItem xmlns:ds="http://schemas.openxmlformats.org/officeDocument/2006/customXml" ds:itemID="{7684BF34-99D5-484B-8165-02B97B43E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4E6BD-0EFD-4101-AED3-677D0BD3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08117-3002-42e1-99f4-2b6bc4a1af3c"/>
    <ds:schemaRef ds:uri="c6d6a6b7-10a0-468c-9b9e-9398b6e6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Gloucestershire County Council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BURFORD, Greg</dc:creator>
  <cp:keywords/>
  <dc:description/>
  <cp:lastModifiedBy>Kate Chambers</cp:lastModifiedBy>
  <cp:revision>2</cp:revision>
  <dcterms:created xsi:type="dcterms:W3CDTF">2025-07-10T11:45:00Z</dcterms:created>
  <dcterms:modified xsi:type="dcterms:W3CDTF">2025-07-10T11:45:00Z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0x0101004B9E65D193C9244790938732B1D63EEC</vt:lpwstr>
  </property>
</Properties>
</file>