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A08A" w14:textId="77777777" w:rsidR="004B2F41" w:rsidRDefault="00FD3C32">
      <w:r>
        <w:rPr>
          <w:noProof/>
          <w:lang w:eastAsia="en-GB"/>
        </w:rPr>
        <w:drawing>
          <wp:inline distT="0" distB="0" distL="0" distR="0" wp14:anchorId="393F1CBC" wp14:editId="453E2DA4">
            <wp:extent cx="5731510" cy="43510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2C066" w14:textId="77777777" w:rsidR="00FD3C32" w:rsidRPr="00FD3C32" w:rsidRDefault="00FD3C32">
      <w:pPr>
        <w:rPr>
          <w:b/>
        </w:rPr>
      </w:pPr>
      <w:r w:rsidRPr="00FD3C32">
        <w:rPr>
          <w:b/>
        </w:rPr>
        <w:t>ROAD CLOSURE EXTENT – HIGHLIGHTED YELLOW AREA</w:t>
      </w:r>
    </w:p>
    <w:p w14:paraId="6BFBE2F7" w14:textId="77777777" w:rsidR="00FD3C32" w:rsidRPr="00FD3C32" w:rsidRDefault="00FD3C32">
      <w:pPr>
        <w:rPr>
          <w:b/>
          <w:sz w:val="24"/>
          <w:szCs w:val="24"/>
        </w:rPr>
      </w:pPr>
    </w:p>
    <w:sectPr w:rsidR="00FD3C32" w:rsidRPr="00FD3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32"/>
    <w:rsid w:val="004B2F41"/>
    <w:rsid w:val="00630F1F"/>
    <w:rsid w:val="00FD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9EFEA"/>
  <w15:chartTrackingRefBased/>
  <w15:docId w15:val="{E984B6EA-5B97-4256-B6EA-2C3C3822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BURFORD, Greg</dc:creator>
  <cp:keywords/>
  <dc:description/>
  <cp:lastModifiedBy>Kate Chambers</cp:lastModifiedBy>
  <cp:revision>3</cp:revision>
  <dcterms:created xsi:type="dcterms:W3CDTF">2022-09-20T13:14:00Z</dcterms:created>
  <dcterms:modified xsi:type="dcterms:W3CDTF">2022-09-20T13:14:00Z</dcterms:modified>
</cp:coreProperties>
</file>